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4022A" w:rsidRDefault="008A7D6C">
      <w:pPr>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IN THE HIGH COURT OF DELHI AT NEW DELHI</w:t>
      </w:r>
    </w:p>
    <w:p w14:paraId="00000002" w14:textId="77777777" w:rsidR="0014022A" w:rsidRDefault="008A7D6C">
      <w:pPr>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(ORIGINAL COMMERCIAL JURISDICTION)</w:t>
      </w:r>
    </w:p>
    <w:p w14:paraId="00000003" w14:textId="77777777" w:rsidR="0014022A" w:rsidRDefault="008A7D6C">
      <w:pPr>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CODE NO. 50000 and 50000.04</w:t>
      </w:r>
    </w:p>
    <w:p w14:paraId="00000004" w14:textId="77777777" w:rsidR="0014022A" w:rsidRDefault="008A7D6C">
      <w:pP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 </w:t>
      </w:r>
    </w:p>
    <w:p w14:paraId="00000005" w14:textId="77777777" w:rsidR="0014022A" w:rsidRDefault="008A7D6C">
      <w:pPr>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CS(COMM) NO. ________ OF 2024</w:t>
      </w:r>
    </w:p>
    <w:p w14:paraId="00000006" w14:textId="77777777" w:rsidR="0014022A" w:rsidRDefault="008A7D6C">
      <w:pPr>
        <w:spacing w:before="200" w:after="200"/>
        <w:rPr>
          <w:rFonts w:ascii="Times New Roman" w:eastAsia="Times New Roman" w:hAnsi="Times New Roman" w:cs="Times New Roman"/>
          <w:b/>
          <w:sz w:val="28"/>
          <w:szCs w:val="28"/>
          <w:highlight w:val="yellow"/>
          <w:u w:val="single"/>
        </w:rPr>
      </w:pPr>
      <w:r>
        <w:rPr>
          <w:rFonts w:ascii="Times New Roman" w:eastAsia="Times New Roman" w:hAnsi="Times New Roman" w:cs="Times New Roman"/>
          <w:b/>
          <w:sz w:val="28"/>
          <w:szCs w:val="28"/>
          <w:highlight w:val="yellow"/>
          <w:u w:val="single"/>
        </w:rPr>
        <w:t>IN THE MATTER OF:</w:t>
      </w:r>
    </w:p>
    <w:p w14:paraId="00000007" w14:textId="77777777" w:rsidR="0014022A" w:rsidRDefault="008A7D6C">
      <w:pPr>
        <w:spacing w:before="200" w:after="20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&lt;Appellants’ Names&gt;</w:t>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t xml:space="preserve">      </w:t>
      </w:r>
      <w:r>
        <w:rPr>
          <w:rFonts w:ascii="Times New Roman" w:eastAsia="Times New Roman" w:hAnsi="Times New Roman" w:cs="Times New Roman"/>
          <w:sz w:val="28"/>
          <w:szCs w:val="28"/>
          <w:highlight w:val="yellow"/>
        </w:rPr>
        <w:tab/>
        <w:t xml:space="preserve">    …Plaintiffs</w:t>
      </w:r>
    </w:p>
    <w:p w14:paraId="00000008" w14:textId="77777777" w:rsidR="0014022A" w:rsidRDefault="008A7D6C">
      <w:pPr>
        <w:spacing w:before="200" w:after="200"/>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Versus</w:t>
      </w:r>
    </w:p>
    <w:p w14:paraId="00000009" w14:textId="77777777" w:rsidR="0014022A" w:rsidRDefault="008A7D6C">
      <w:pPr>
        <w:spacing w:before="200" w:after="20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&lt;Respondents’ Names&gt;</w:t>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ab/>
      </w:r>
      <w:r>
        <w:rPr>
          <w:rFonts w:ascii="Times New Roman" w:eastAsia="Times New Roman" w:hAnsi="Times New Roman" w:cs="Times New Roman"/>
          <w:sz w:val="28"/>
          <w:szCs w:val="28"/>
          <w:highlight w:val="yellow"/>
        </w:rPr>
        <w:t>…Defendants</w:t>
      </w:r>
    </w:p>
    <w:p w14:paraId="0000000A" w14:textId="77777777" w:rsidR="0014022A" w:rsidRDefault="008A7D6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B" w14:textId="77777777" w:rsidR="0014022A" w:rsidRDefault="008A7D6C">
      <w:pPr>
        <w:spacing w:after="320"/>
        <w:jc w:val="both"/>
        <w:rPr>
          <w:rFonts w:ascii="Times New Roman" w:eastAsia="Times New Roman" w:hAnsi="Times New Roman" w:cs="Times New Roman"/>
          <w:b/>
          <w:sz w:val="28"/>
          <w:szCs w:val="28"/>
          <w:u w:val="single"/>
          <w:shd w:val="clear" w:color="auto" w:fill="9FC5E8"/>
        </w:rPr>
      </w:pPr>
      <w:r>
        <w:rPr>
          <w:rFonts w:ascii="Times New Roman" w:eastAsia="Times New Roman" w:hAnsi="Times New Roman" w:cs="Times New Roman"/>
          <w:b/>
          <w:sz w:val="28"/>
          <w:szCs w:val="28"/>
          <w:u w:val="single"/>
        </w:rPr>
        <w:t xml:space="preserve">APPLICATION UNDER SECTION 151 OF THE CODE OF CIVIL PROCEDURE, 1908 SEEKING </w:t>
      </w:r>
      <w:proofErr w:type="spellStart"/>
      <w:r>
        <w:rPr>
          <w:rFonts w:ascii="Times New Roman" w:eastAsia="Times New Roman" w:hAnsi="Times New Roman" w:cs="Times New Roman"/>
          <w:b/>
          <w:sz w:val="28"/>
          <w:szCs w:val="28"/>
          <w:u w:val="single"/>
        </w:rPr>
        <w:t>SEEKING</w:t>
      </w:r>
      <w:proofErr w:type="spellEnd"/>
      <w:r>
        <w:rPr>
          <w:rFonts w:ascii="Times New Roman" w:eastAsia="Times New Roman" w:hAnsi="Times New Roman" w:cs="Times New Roman"/>
          <w:b/>
          <w:sz w:val="28"/>
          <w:szCs w:val="28"/>
          <w:u w:val="single"/>
        </w:rPr>
        <w:t xml:space="preserve"> PERMISSION TO FILE ELECTRONICALLY SIGNED AND NOTARISED </w:t>
      </w:r>
      <w:r>
        <w:rPr>
          <w:rFonts w:ascii="Times New Roman" w:eastAsia="Times New Roman" w:hAnsi="Times New Roman" w:cs="Times New Roman"/>
          <w:b/>
          <w:sz w:val="28"/>
          <w:szCs w:val="28"/>
          <w:u w:val="single"/>
          <w:shd w:val="clear" w:color="auto" w:fill="9FC5E8"/>
        </w:rPr>
        <w:t>AFFIDAVITS AND VAKALATNAMA</w:t>
      </w:r>
    </w:p>
    <w:p w14:paraId="0000000C" w14:textId="77777777" w:rsidR="0014022A" w:rsidRDefault="008A7D6C">
      <w:pPr>
        <w:spacing w:after="3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highlight w:val="yellow"/>
        </w:rPr>
        <w:t>Appellant</w:t>
      </w:r>
      <w:r>
        <w:rPr>
          <w:rFonts w:ascii="Times New Roman" w:eastAsia="Times New Roman" w:hAnsi="Times New Roman" w:cs="Times New Roman"/>
          <w:sz w:val="28"/>
          <w:szCs w:val="28"/>
        </w:rPr>
        <w:t xml:space="preserve"> above named most respectfully submits as under:</w:t>
      </w:r>
    </w:p>
    <w:p w14:paraId="0000000D"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shd w:val="clear" w:color="auto" w:fill="F4CCCC"/>
        </w:rPr>
      </w:pPr>
      <w:r>
        <w:rPr>
          <w:rFonts w:ascii="Times New Roman" w:eastAsia="Times New Roman" w:hAnsi="Times New Roman" w:cs="Times New Roman"/>
          <w:sz w:val="28"/>
          <w:szCs w:val="28"/>
          <w:shd w:val="clear" w:color="auto" w:fill="F4CCCC"/>
        </w:rPr>
        <w:t xml:space="preserve">The </w:t>
      </w:r>
      <w:r>
        <w:rPr>
          <w:rFonts w:ascii="Times New Roman" w:eastAsia="Times New Roman" w:hAnsi="Times New Roman" w:cs="Times New Roman"/>
          <w:sz w:val="28"/>
          <w:szCs w:val="28"/>
          <w:highlight w:val="yellow"/>
        </w:rPr>
        <w:t>Appellant</w:t>
      </w:r>
      <w:r>
        <w:rPr>
          <w:rFonts w:ascii="Times New Roman" w:eastAsia="Times New Roman" w:hAnsi="Times New Roman" w:cs="Times New Roman"/>
          <w:sz w:val="28"/>
          <w:szCs w:val="28"/>
          <w:shd w:val="clear" w:color="auto" w:fill="F4CCCC"/>
        </w:rPr>
        <w:t xml:space="preserve"> has preferred the present appeal against the order dated 28.10.2023 passed by Respondent No. 1 (</w:t>
      </w:r>
      <w:r>
        <w:rPr>
          <w:rFonts w:ascii="Times New Roman" w:eastAsia="Times New Roman" w:hAnsi="Times New Roman" w:cs="Times New Roman"/>
          <w:b/>
          <w:sz w:val="28"/>
          <w:szCs w:val="28"/>
          <w:shd w:val="clear" w:color="auto" w:fill="F4CCCC"/>
        </w:rPr>
        <w:t>“the Impugned Order”</w:t>
      </w:r>
      <w:r>
        <w:rPr>
          <w:rFonts w:ascii="Times New Roman" w:eastAsia="Times New Roman" w:hAnsi="Times New Roman" w:cs="Times New Roman"/>
          <w:sz w:val="28"/>
          <w:szCs w:val="28"/>
          <w:shd w:val="clear" w:color="auto" w:fill="F4CCCC"/>
        </w:rPr>
        <w:t>). The Appellant craves leave to refer and reply upon the contents of the mem</w:t>
      </w:r>
      <w:r>
        <w:rPr>
          <w:rFonts w:ascii="Times New Roman" w:eastAsia="Times New Roman" w:hAnsi="Times New Roman" w:cs="Times New Roman"/>
          <w:sz w:val="28"/>
          <w:szCs w:val="28"/>
          <w:shd w:val="clear" w:color="auto" w:fill="F4CCCC"/>
        </w:rPr>
        <w:t>orandum of appeal and the same are not repeated for the sake of brevity.</w:t>
      </w:r>
    </w:p>
    <w:p w14:paraId="0000000E" w14:textId="77777777" w:rsidR="0014022A" w:rsidRDefault="008A7D6C">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because of </w:t>
      </w:r>
      <w:r>
        <w:rPr>
          <w:rFonts w:ascii="Times New Roman" w:eastAsia="Times New Roman" w:hAnsi="Times New Roman" w:cs="Times New Roman"/>
          <w:sz w:val="28"/>
          <w:szCs w:val="28"/>
          <w:shd w:val="clear" w:color="auto" w:fill="F4CCCC"/>
        </w:rPr>
        <w:t>certain pressing commitments</w:t>
      </w:r>
      <w:r>
        <w:rPr>
          <w:rFonts w:ascii="Times New Roman" w:eastAsia="Times New Roman" w:hAnsi="Times New Roman" w:cs="Times New Roman"/>
          <w:sz w:val="28"/>
          <w:szCs w:val="28"/>
        </w:rPr>
        <w:t xml:space="preserve"> of the </w:t>
      </w:r>
      <w:r>
        <w:rPr>
          <w:rFonts w:ascii="Times New Roman" w:eastAsia="Times New Roman" w:hAnsi="Times New Roman" w:cs="Times New Roman"/>
          <w:sz w:val="28"/>
          <w:szCs w:val="28"/>
          <w:highlight w:val="yellow"/>
        </w:rPr>
        <w:t>Appellant’s authorised representative (the Deponent herein) who resides in the United States of America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B4A7D6"/>
        </w:rPr>
        <w:t>he/her</w:t>
      </w:r>
      <w:r>
        <w:rPr>
          <w:rFonts w:ascii="Times New Roman" w:eastAsia="Times New Roman" w:hAnsi="Times New Roman" w:cs="Times New Roman"/>
          <w:sz w:val="28"/>
          <w:szCs w:val="28"/>
        </w:rPr>
        <w:t xml:space="preserve"> is </w:t>
      </w:r>
      <w:r>
        <w:rPr>
          <w:rFonts w:ascii="Times New Roman" w:eastAsia="Times New Roman" w:hAnsi="Times New Roman" w:cs="Times New Roman"/>
          <w:sz w:val="28"/>
          <w:szCs w:val="28"/>
          <w:shd w:val="clear" w:color="auto" w:fill="F4CCCC"/>
        </w:rPr>
        <w:t>unable to immedi</w:t>
      </w:r>
      <w:r>
        <w:rPr>
          <w:rFonts w:ascii="Times New Roman" w:eastAsia="Times New Roman" w:hAnsi="Times New Roman" w:cs="Times New Roman"/>
          <w:sz w:val="28"/>
          <w:szCs w:val="28"/>
          <w:shd w:val="clear" w:color="auto" w:fill="F4CCCC"/>
        </w:rPr>
        <w:t xml:space="preserve">ately visit the Indian embassy / consulate for </w:t>
      </w:r>
      <w:proofErr w:type="spellStart"/>
      <w:r>
        <w:rPr>
          <w:rFonts w:ascii="Times New Roman" w:eastAsia="Times New Roman" w:hAnsi="Times New Roman" w:cs="Times New Roman"/>
          <w:sz w:val="28"/>
          <w:szCs w:val="28"/>
          <w:shd w:val="clear" w:color="auto" w:fill="F4CCCC"/>
        </w:rPr>
        <w:t>apostillation</w:t>
      </w:r>
      <w:proofErr w:type="spellEnd"/>
      <w:r>
        <w:rPr>
          <w:rFonts w:ascii="Times New Roman" w:eastAsia="Times New Roman" w:hAnsi="Times New Roman" w:cs="Times New Roman"/>
          <w:sz w:val="28"/>
          <w:szCs w:val="28"/>
        </w:rPr>
        <w:t xml:space="preserve"> of 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which is a relatively time-consuming process. However, for facilitating the timely filing of the present appeal, the </w:t>
      </w:r>
      <w:r>
        <w:rPr>
          <w:rFonts w:ascii="Times New Roman" w:eastAsia="Times New Roman" w:hAnsi="Times New Roman" w:cs="Times New Roman"/>
          <w:sz w:val="28"/>
          <w:szCs w:val="28"/>
          <w:highlight w:val="yellow"/>
        </w:rPr>
        <w:t xml:space="preserve">Appellant’s authorised representative </w:t>
      </w:r>
      <w:r>
        <w:rPr>
          <w:rFonts w:ascii="Times New Roman" w:eastAsia="Times New Roman" w:hAnsi="Times New Roman" w:cs="Times New Roman"/>
          <w:sz w:val="28"/>
          <w:szCs w:val="28"/>
        </w:rPr>
        <w:t>virtually appeared be</w:t>
      </w:r>
      <w:r>
        <w:rPr>
          <w:rFonts w:ascii="Times New Roman" w:eastAsia="Times New Roman" w:hAnsi="Times New Roman" w:cs="Times New Roman"/>
          <w:sz w:val="28"/>
          <w:szCs w:val="28"/>
        </w:rPr>
        <w:t xml:space="preserve">fore a qualified Notary officer (in Delhi) and the </w:t>
      </w:r>
      <w:r>
        <w:rPr>
          <w:rFonts w:ascii="Times New Roman" w:eastAsia="Times New Roman" w:hAnsi="Times New Roman" w:cs="Times New Roman"/>
          <w:sz w:val="28"/>
          <w:szCs w:val="28"/>
          <w:shd w:val="clear" w:color="auto" w:fill="9FC5E8"/>
        </w:rPr>
        <w:t xml:space="preserve">Affidavits along with the </w:t>
      </w:r>
      <w:proofErr w:type="spellStart"/>
      <w:r>
        <w:rPr>
          <w:rFonts w:ascii="Times New Roman" w:eastAsia="Times New Roman" w:hAnsi="Times New Roman" w:cs="Times New Roman"/>
          <w:sz w:val="28"/>
          <w:szCs w:val="28"/>
          <w:shd w:val="clear" w:color="auto" w:fill="9FC5E8"/>
        </w:rPr>
        <w:t>Vakalatnama</w:t>
      </w:r>
      <w:proofErr w:type="spellEnd"/>
      <w:r>
        <w:rPr>
          <w:rFonts w:ascii="Times New Roman" w:eastAsia="Times New Roman" w:hAnsi="Times New Roman" w:cs="Times New Roman"/>
          <w:sz w:val="28"/>
          <w:szCs w:val="28"/>
        </w:rPr>
        <w:t xml:space="preserve"> of the </w:t>
      </w:r>
      <w:r>
        <w:rPr>
          <w:rFonts w:ascii="Times New Roman" w:eastAsia="Times New Roman" w:hAnsi="Times New Roman" w:cs="Times New Roman"/>
          <w:sz w:val="28"/>
          <w:szCs w:val="28"/>
          <w:highlight w:val="yellow"/>
        </w:rPr>
        <w:t xml:space="preserve">Appellant’s </w:t>
      </w:r>
      <w:r>
        <w:rPr>
          <w:rFonts w:ascii="Times New Roman" w:eastAsia="Times New Roman" w:hAnsi="Times New Roman" w:cs="Times New Roman"/>
          <w:sz w:val="28"/>
          <w:szCs w:val="28"/>
          <w:highlight w:val="yellow"/>
        </w:rPr>
        <w:lastRenderedPageBreak/>
        <w:t>authorised representative</w:t>
      </w:r>
      <w:r>
        <w:rPr>
          <w:rFonts w:ascii="Times New Roman" w:eastAsia="Times New Roman" w:hAnsi="Times New Roman" w:cs="Times New Roman"/>
          <w:sz w:val="28"/>
          <w:szCs w:val="28"/>
        </w:rPr>
        <w:t xml:space="preserve"> have been electronically signed and notarised in support of instant appeal, thereby complying with the mandate of the rule</w:t>
      </w:r>
      <w:r>
        <w:rPr>
          <w:rFonts w:ascii="Times New Roman" w:eastAsia="Times New Roman" w:hAnsi="Times New Roman" w:cs="Times New Roman"/>
          <w:sz w:val="28"/>
          <w:szCs w:val="28"/>
        </w:rPr>
        <w:t xml:space="preserve">s and procedures. The signing and notarisation process adopted / followed for signing and notarising 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is elaborated </w:t>
      </w:r>
      <w:proofErr w:type="gramStart"/>
      <w:r>
        <w:rPr>
          <w:rFonts w:ascii="Times New Roman" w:eastAsia="Times New Roman" w:hAnsi="Times New Roman" w:cs="Times New Roman"/>
          <w:sz w:val="28"/>
          <w:szCs w:val="28"/>
        </w:rPr>
        <w:t>hereinbelow:-</w:t>
      </w:r>
      <w:proofErr w:type="gramEnd"/>
    </w:p>
    <w:p w14:paraId="0000000F"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Deponent uploaded a PDF of </w:t>
      </w:r>
      <w:r>
        <w:rPr>
          <w:rFonts w:ascii="Times New Roman" w:eastAsia="Times New Roman" w:hAnsi="Times New Roman" w:cs="Times New Roman"/>
          <w:sz w:val="28"/>
          <w:szCs w:val="28"/>
          <w:shd w:val="clear" w:color="auto" w:fill="B4A7D6"/>
        </w:rPr>
        <w:t>his/her</w:t>
      </w:r>
      <w:r>
        <w:rPr>
          <w:rFonts w:ascii="Times New Roman" w:eastAsia="Times New Roman" w:hAnsi="Times New Roman" w:cs="Times New Roman"/>
          <w:sz w:val="28"/>
          <w:szCs w:val="28"/>
        </w:rPr>
        <w:t xml:space="preserve"> ID document </w:t>
      </w:r>
      <w:r>
        <w:rPr>
          <w:rFonts w:ascii="Times New Roman" w:eastAsia="Times New Roman" w:hAnsi="Times New Roman" w:cs="Times New Roman"/>
          <w:sz w:val="28"/>
          <w:szCs w:val="28"/>
          <w:highlight w:val="magenta"/>
        </w:rPr>
        <w:t>(Passport)</w:t>
      </w:r>
      <w:r>
        <w:rPr>
          <w:rFonts w:ascii="Times New Roman" w:eastAsia="Times New Roman" w:hAnsi="Times New Roman" w:cs="Times New Roman"/>
          <w:sz w:val="28"/>
          <w:szCs w:val="28"/>
        </w:rPr>
        <w:t xml:space="preserve"> and then a PDF of 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on the online notarisation platform “</w:t>
      </w:r>
      <w:proofErr w:type="spellStart"/>
      <w:r>
        <w:rPr>
          <w:rFonts w:ascii="Times New Roman" w:eastAsia="Times New Roman" w:hAnsi="Times New Roman" w:cs="Times New Roman"/>
          <w:sz w:val="28"/>
          <w:szCs w:val="28"/>
        </w:rPr>
        <w:t>NotarEase</w:t>
      </w:r>
      <w:proofErr w:type="spellEnd"/>
      <w:r>
        <w:rPr>
          <w:rFonts w:ascii="Times New Roman" w:eastAsia="Times New Roman" w:hAnsi="Times New Roman" w:cs="Times New Roman"/>
          <w:sz w:val="28"/>
          <w:szCs w:val="28"/>
        </w:rPr>
        <w:t xml:space="preserve">”. A member of the </w:t>
      </w:r>
      <w:proofErr w:type="spellStart"/>
      <w:r>
        <w:rPr>
          <w:rFonts w:ascii="Times New Roman" w:eastAsia="Times New Roman" w:hAnsi="Times New Roman" w:cs="Times New Roman"/>
          <w:sz w:val="28"/>
          <w:szCs w:val="28"/>
        </w:rPr>
        <w:t>NotarEase</w:t>
      </w:r>
      <w:proofErr w:type="spellEnd"/>
      <w:r>
        <w:rPr>
          <w:rFonts w:ascii="Times New Roman" w:eastAsia="Times New Roman" w:hAnsi="Times New Roman" w:cs="Times New Roman"/>
          <w:sz w:val="28"/>
          <w:szCs w:val="28"/>
        </w:rPr>
        <w:t xml:space="preserve"> team conducted a KYC of the Deponent by verifying the ID document against the original on a video call. Once the KYC was done, the </w:t>
      </w:r>
      <w:r>
        <w:rPr>
          <w:rFonts w:ascii="Times New Roman" w:eastAsia="Times New Roman" w:hAnsi="Times New Roman" w:cs="Times New Roman"/>
          <w:sz w:val="28"/>
          <w:szCs w:val="28"/>
          <w:highlight w:val="yellow"/>
        </w:rPr>
        <w:t>Appellant’s counsel</w:t>
      </w:r>
      <w:r>
        <w:rPr>
          <w:rFonts w:ascii="Times New Roman" w:eastAsia="Times New Roman" w:hAnsi="Times New Roman" w:cs="Times New Roman"/>
          <w:sz w:val="28"/>
          <w:szCs w:val="28"/>
        </w:rPr>
        <w:t xml:space="preserve"> then booked an online appoint</w:t>
      </w:r>
      <w:r>
        <w:rPr>
          <w:rFonts w:ascii="Times New Roman" w:eastAsia="Times New Roman" w:hAnsi="Times New Roman" w:cs="Times New Roman"/>
          <w:sz w:val="28"/>
          <w:szCs w:val="28"/>
        </w:rPr>
        <w:t>ment with the Notary.</w:t>
      </w:r>
    </w:p>
    <w:p w14:paraId="00000010"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Notary and Deponent joined a video conferencing call.</w:t>
      </w:r>
    </w:p>
    <w:p w14:paraId="00000011"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were visible on the platform “</w:t>
      </w:r>
      <w:proofErr w:type="spellStart"/>
      <w:r>
        <w:rPr>
          <w:rFonts w:ascii="Times New Roman" w:eastAsia="Times New Roman" w:hAnsi="Times New Roman" w:cs="Times New Roman"/>
          <w:sz w:val="28"/>
          <w:szCs w:val="28"/>
        </w:rPr>
        <w:t>NotarEase</w:t>
      </w:r>
      <w:proofErr w:type="spellEnd"/>
      <w:r>
        <w:rPr>
          <w:rFonts w:ascii="Times New Roman" w:eastAsia="Times New Roman" w:hAnsi="Times New Roman" w:cs="Times New Roman"/>
          <w:sz w:val="28"/>
          <w:szCs w:val="28"/>
        </w:rPr>
        <w:t>” simultaneously to both the Deponent and the Notary.</w:t>
      </w:r>
    </w:p>
    <w:p w14:paraId="00000012"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Notary verified the identity of the Deponent by comparing the de</w:t>
      </w:r>
      <w:r>
        <w:rPr>
          <w:rFonts w:ascii="Times New Roman" w:eastAsia="Times New Roman" w:hAnsi="Times New Roman" w:cs="Times New Roman"/>
          <w:sz w:val="28"/>
          <w:szCs w:val="28"/>
        </w:rPr>
        <w:t>tails on the uploaded ID Document shown by the Deponent in the video call.</w:t>
      </w:r>
    </w:p>
    <w:p w14:paraId="00000013"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Once the identity of the Deponent was confirmed, the Notary initiated the e-signature process, which took place through </w:t>
      </w:r>
      <w:proofErr w:type="spellStart"/>
      <w:r>
        <w:rPr>
          <w:rFonts w:ascii="Times New Roman" w:eastAsia="Times New Roman" w:hAnsi="Times New Roman" w:cs="Times New Roman"/>
          <w:sz w:val="28"/>
          <w:szCs w:val="28"/>
        </w:rPr>
        <w:t>eMudhra</w:t>
      </w:r>
      <w:proofErr w:type="spellEnd"/>
      <w:r>
        <w:rPr>
          <w:rFonts w:ascii="Times New Roman" w:eastAsia="Times New Roman" w:hAnsi="Times New Roman" w:cs="Times New Roman"/>
          <w:sz w:val="28"/>
          <w:szCs w:val="28"/>
        </w:rPr>
        <w:t xml:space="preserve">. The Deponent respectfully submits that </w:t>
      </w:r>
      <w:proofErr w:type="spellStart"/>
      <w:r>
        <w:rPr>
          <w:rFonts w:ascii="Times New Roman" w:eastAsia="Times New Roman" w:hAnsi="Times New Roman" w:cs="Times New Roman"/>
          <w:sz w:val="28"/>
          <w:szCs w:val="28"/>
        </w:rPr>
        <w:t>eMudhra</w:t>
      </w:r>
      <w:proofErr w:type="spellEnd"/>
      <w:r>
        <w:rPr>
          <w:rFonts w:ascii="Times New Roman" w:eastAsia="Times New Roman" w:hAnsi="Times New Roman" w:cs="Times New Roman"/>
          <w:sz w:val="28"/>
          <w:szCs w:val="28"/>
        </w:rPr>
        <w:t xml:space="preserve"> is a </w:t>
      </w:r>
      <w:r>
        <w:rPr>
          <w:rFonts w:ascii="Times New Roman" w:eastAsia="Times New Roman" w:hAnsi="Times New Roman" w:cs="Times New Roman"/>
          <w:sz w:val="28"/>
          <w:szCs w:val="28"/>
        </w:rPr>
        <w:t>Certifying Authority, licensed by the Controller of Certifying Authorities (appointed by the Government of India u/s 17 of the Information Technology Act, 2000). Certifying Authorities are authorised to issue electronic signature Certificates under the sch</w:t>
      </w:r>
      <w:r>
        <w:rPr>
          <w:rFonts w:ascii="Times New Roman" w:eastAsia="Times New Roman" w:hAnsi="Times New Roman" w:cs="Times New Roman"/>
          <w:sz w:val="28"/>
          <w:szCs w:val="28"/>
        </w:rPr>
        <w:t xml:space="preserve">eme of the Information Technology Act, 2000 including Section 35 thereof. The legal recognition of electronic </w:t>
      </w:r>
      <w:r>
        <w:rPr>
          <w:rFonts w:ascii="Times New Roman" w:eastAsia="Times New Roman" w:hAnsi="Times New Roman" w:cs="Times New Roman"/>
          <w:sz w:val="28"/>
          <w:szCs w:val="28"/>
        </w:rPr>
        <w:lastRenderedPageBreak/>
        <w:t xml:space="preserve">signatures is provided u/s 5 of the 2000 Act. For ready reference, Section 5 of the 2000 Act is reproduced as </w:t>
      </w:r>
      <w:proofErr w:type="gramStart"/>
      <w:r>
        <w:rPr>
          <w:rFonts w:ascii="Times New Roman" w:eastAsia="Times New Roman" w:hAnsi="Times New Roman" w:cs="Times New Roman"/>
          <w:sz w:val="28"/>
          <w:szCs w:val="28"/>
        </w:rPr>
        <w:t>under:-</w:t>
      </w:r>
      <w:proofErr w:type="gramEnd"/>
    </w:p>
    <w:p w14:paraId="00000014" w14:textId="77777777" w:rsidR="0014022A" w:rsidRDefault="008A7D6C">
      <w:pPr>
        <w:spacing w:after="240" w:line="360"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5. Legal recognition of ele</w:t>
      </w:r>
      <w:r>
        <w:rPr>
          <w:rFonts w:ascii="Times New Roman" w:eastAsia="Times New Roman" w:hAnsi="Times New Roman" w:cs="Times New Roman"/>
          <w:b/>
          <w:i/>
          <w:sz w:val="28"/>
          <w:szCs w:val="28"/>
        </w:rPr>
        <w:t>ctronic signatures –</w:t>
      </w:r>
      <w:r>
        <w:rPr>
          <w:rFonts w:ascii="Times New Roman" w:eastAsia="Times New Roman" w:hAnsi="Times New Roman" w:cs="Times New Roman"/>
          <w:i/>
          <w:sz w:val="28"/>
          <w:szCs w:val="28"/>
        </w:rPr>
        <w:t> </w:t>
      </w:r>
    </w:p>
    <w:p w14:paraId="00000015" w14:textId="77777777" w:rsidR="0014022A" w:rsidRDefault="008A7D6C">
      <w:pPr>
        <w:spacing w:after="24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Where any law provides that information or any other matter shall be authenticated by affixing the signature or any document shall be signed or bear the signature of any person, then, notwithstanding anything contained in such law, su</w:t>
      </w:r>
      <w:r>
        <w:rPr>
          <w:rFonts w:ascii="Times New Roman" w:eastAsia="Times New Roman" w:hAnsi="Times New Roman" w:cs="Times New Roman"/>
          <w:i/>
          <w:sz w:val="28"/>
          <w:szCs w:val="28"/>
        </w:rPr>
        <w:t>ch requirement shall be deemed to have been satisfied, if such information or matter is authenticated by means of electronic signature affixed in such manner as may be prescribed by the Central Government. </w:t>
      </w:r>
    </w:p>
    <w:p w14:paraId="00000016" w14:textId="77777777" w:rsidR="0014022A" w:rsidRDefault="008A7D6C">
      <w:pPr>
        <w:spacing w:after="24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Explanation. – For the purposes of this section, </w:t>
      </w:r>
      <w:r>
        <w:rPr>
          <w:rFonts w:ascii="Times New Roman" w:eastAsia="Times New Roman" w:hAnsi="Times New Roman" w:cs="Times New Roman"/>
          <w:i/>
          <w:sz w:val="28"/>
          <w:szCs w:val="28"/>
        </w:rPr>
        <w:t xml:space="preserve">‘signed’, with its grammatical variations and cognate expressions, shall, with reference to a person, mean affixing of his </w:t>
      </w:r>
      <w:proofErr w:type="gramStart"/>
      <w:r>
        <w:rPr>
          <w:rFonts w:ascii="Times New Roman" w:eastAsia="Times New Roman" w:hAnsi="Times New Roman" w:cs="Times New Roman"/>
          <w:i/>
          <w:sz w:val="28"/>
          <w:szCs w:val="28"/>
        </w:rPr>
        <w:t>hand written</w:t>
      </w:r>
      <w:proofErr w:type="gramEnd"/>
      <w:r>
        <w:rPr>
          <w:rFonts w:ascii="Times New Roman" w:eastAsia="Times New Roman" w:hAnsi="Times New Roman" w:cs="Times New Roman"/>
          <w:i/>
          <w:sz w:val="28"/>
          <w:szCs w:val="28"/>
        </w:rPr>
        <w:t xml:space="preserve"> signature or any mark on any document and the expression ‘signature’ shall be construed accordingly.</w:t>
      </w:r>
      <w:r>
        <w:rPr>
          <w:rFonts w:ascii="Times New Roman" w:eastAsia="Times New Roman" w:hAnsi="Times New Roman" w:cs="Times New Roman"/>
          <w:sz w:val="28"/>
          <w:szCs w:val="28"/>
        </w:rPr>
        <w:t>”</w:t>
      </w:r>
    </w:p>
    <w:p w14:paraId="00000017"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wer</w:t>
      </w:r>
      <w:r>
        <w:rPr>
          <w:rFonts w:ascii="Times New Roman" w:eastAsia="Times New Roman" w:hAnsi="Times New Roman" w:cs="Times New Roman"/>
          <w:sz w:val="28"/>
          <w:szCs w:val="28"/>
        </w:rPr>
        <w:t>e stamped with the Notary’s details.</w:t>
      </w:r>
    </w:p>
    <w:p w14:paraId="00000018"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Deponent e-signed the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using </w:t>
      </w:r>
      <w:proofErr w:type="spellStart"/>
      <w:r>
        <w:rPr>
          <w:rFonts w:ascii="Times New Roman" w:eastAsia="Times New Roman" w:hAnsi="Times New Roman" w:cs="Times New Roman"/>
          <w:sz w:val="28"/>
          <w:szCs w:val="28"/>
        </w:rPr>
        <w:t>eMudhra</w:t>
      </w:r>
      <w:proofErr w:type="spellEnd"/>
      <w:r>
        <w:rPr>
          <w:rFonts w:ascii="Times New Roman" w:eastAsia="Times New Roman" w:hAnsi="Times New Roman" w:cs="Times New Roman"/>
          <w:sz w:val="28"/>
          <w:szCs w:val="28"/>
        </w:rPr>
        <w:t xml:space="preserve">. </w:t>
      </w:r>
    </w:p>
    <w:p w14:paraId="00000019" w14:textId="77777777" w:rsidR="0014022A" w:rsidRDefault="008A7D6C">
      <w:pPr>
        <w:numPr>
          <w:ilvl w:val="0"/>
          <w:numId w:val="3"/>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Notary then e-signed the Affidavits on </w:t>
      </w:r>
      <w:proofErr w:type="spellStart"/>
      <w:r>
        <w:rPr>
          <w:rFonts w:ascii="Times New Roman" w:eastAsia="Times New Roman" w:hAnsi="Times New Roman" w:cs="Times New Roman"/>
          <w:sz w:val="28"/>
          <w:szCs w:val="28"/>
        </w:rPr>
        <w:t>eMudhra</w:t>
      </w:r>
      <w:proofErr w:type="spellEnd"/>
      <w:r>
        <w:rPr>
          <w:rFonts w:ascii="Times New Roman" w:eastAsia="Times New Roman" w:hAnsi="Times New Roman" w:cs="Times New Roman"/>
          <w:sz w:val="28"/>
          <w:szCs w:val="28"/>
        </w:rPr>
        <w:t xml:space="preserve"> as well. </w:t>
      </w:r>
    </w:p>
    <w:p w14:paraId="0000001A"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That</w:t>
      </w:r>
      <w:proofErr w:type="gramEnd"/>
      <w:r>
        <w:rPr>
          <w:rFonts w:ascii="Times New Roman" w:eastAsia="Times New Roman" w:hAnsi="Times New Roman" w:cs="Times New Roman"/>
          <w:sz w:val="28"/>
          <w:szCs w:val="28"/>
        </w:rPr>
        <w:t xml:space="preserve"> similarly, the </w:t>
      </w:r>
      <w:r>
        <w:rPr>
          <w:rFonts w:ascii="Times New Roman" w:eastAsia="Times New Roman" w:hAnsi="Times New Roman" w:cs="Times New Roman"/>
          <w:sz w:val="28"/>
          <w:szCs w:val="28"/>
          <w:shd w:val="clear" w:color="auto" w:fill="9FC5E8"/>
        </w:rPr>
        <w:t xml:space="preserve">supporting Affidavit with the instant Application and the </w:t>
      </w:r>
      <w:proofErr w:type="spellStart"/>
      <w:r>
        <w:rPr>
          <w:rFonts w:ascii="Times New Roman" w:eastAsia="Times New Roman" w:hAnsi="Times New Roman" w:cs="Times New Roman"/>
          <w:sz w:val="28"/>
          <w:szCs w:val="28"/>
          <w:shd w:val="clear" w:color="auto" w:fill="9FC5E8"/>
        </w:rPr>
        <w:t>Vakalatnama</w:t>
      </w:r>
      <w:proofErr w:type="spellEnd"/>
      <w:r>
        <w:rPr>
          <w:rFonts w:ascii="Times New Roman" w:eastAsia="Times New Roman" w:hAnsi="Times New Roman" w:cs="Times New Roman"/>
          <w:sz w:val="28"/>
          <w:szCs w:val="28"/>
        </w:rPr>
        <w:t xml:space="preserve"> have also been </w:t>
      </w:r>
      <w:r>
        <w:rPr>
          <w:rFonts w:ascii="Times New Roman" w:eastAsia="Times New Roman" w:hAnsi="Times New Roman" w:cs="Times New Roman"/>
          <w:sz w:val="28"/>
          <w:szCs w:val="28"/>
        </w:rPr>
        <w:t xml:space="preserve">electronically signed and notarised. Screenshots from the video call along with a copy of the certificate issued by </w:t>
      </w:r>
      <w:proofErr w:type="spellStart"/>
      <w:r>
        <w:rPr>
          <w:rFonts w:ascii="Times New Roman" w:eastAsia="Times New Roman" w:hAnsi="Times New Roman" w:cs="Times New Roman"/>
          <w:sz w:val="28"/>
          <w:szCs w:val="28"/>
        </w:rPr>
        <w:t>eMudhra</w:t>
      </w:r>
      <w:proofErr w:type="spellEnd"/>
      <w:r>
        <w:rPr>
          <w:rFonts w:ascii="Times New Roman" w:eastAsia="Times New Roman" w:hAnsi="Times New Roman" w:cs="Times New Roman"/>
          <w:sz w:val="28"/>
          <w:szCs w:val="28"/>
        </w:rPr>
        <w:t>, evidencing the procedure adopted, have been reproduced hereinunder:</w:t>
      </w:r>
    </w:p>
    <w:p w14:paraId="0000001B" w14:textId="77777777" w:rsidR="0014022A" w:rsidRDefault="0014022A">
      <w:pPr>
        <w:spacing w:after="160" w:line="360" w:lineRule="auto"/>
        <w:ind w:left="360"/>
        <w:jc w:val="both"/>
        <w:rPr>
          <w:rFonts w:ascii="Times New Roman" w:eastAsia="Times New Roman" w:hAnsi="Times New Roman" w:cs="Times New Roman"/>
          <w:sz w:val="28"/>
          <w:szCs w:val="28"/>
        </w:rPr>
      </w:pPr>
    </w:p>
    <w:p w14:paraId="0000001C" w14:textId="77777777" w:rsidR="0014022A" w:rsidRDefault="008A7D6C">
      <w:pPr>
        <w:spacing w:before="280" w:after="28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yellow"/>
          <w:u w:val="single"/>
        </w:rPr>
        <w:lastRenderedPageBreak/>
        <w:t>*DOCUMENTS AND SCREENSHOTS*</w:t>
      </w:r>
    </w:p>
    <w:p w14:paraId="0000001D" w14:textId="77777777" w:rsidR="0014022A" w:rsidRDefault="0014022A">
      <w:pPr>
        <w:spacing w:after="160" w:line="240" w:lineRule="auto"/>
        <w:rPr>
          <w:rFonts w:ascii="Times New Roman" w:eastAsia="Times New Roman" w:hAnsi="Times New Roman" w:cs="Times New Roman"/>
          <w:sz w:val="24"/>
          <w:szCs w:val="24"/>
        </w:rPr>
      </w:pPr>
    </w:p>
    <w:p w14:paraId="0000001E" w14:textId="77777777" w:rsidR="0014022A" w:rsidRDefault="0014022A">
      <w:pPr>
        <w:spacing w:after="160" w:line="360" w:lineRule="auto"/>
        <w:jc w:val="both"/>
        <w:rPr>
          <w:rFonts w:ascii="Times New Roman" w:eastAsia="Times New Roman" w:hAnsi="Times New Roman" w:cs="Times New Roman"/>
          <w:sz w:val="28"/>
          <w:szCs w:val="28"/>
        </w:rPr>
      </w:pPr>
    </w:p>
    <w:p w14:paraId="0000001F"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is most humbly submitted that the process followed by the </w:t>
      </w:r>
      <w:r>
        <w:rPr>
          <w:rFonts w:ascii="Times New Roman" w:eastAsia="Times New Roman" w:hAnsi="Times New Roman" w:cs="Times New Roman"/>
          <w:sz w:val="28"/>
          <w:szCs w:val="28"/>
          <w:highlight w:val="yellow"/>
        </w:rPr>
        <w:t>Appellant’s authorised representative</w:t>
      </w:r>
      <w:r>
        <w:rPr>
          <w:rFonts w:ascii="Times New Roman" w:eastAsia="Times New Roman" w:hAnsi="Times New Roman" w:cs="Times New Roman"/>
          <w:sz w:val="28"/>
          <w:szCs w:val="28"/>
        </w:rPr>
        <w:t xml:space="preserve"> as mentioned and demonstrated hereinabove, is in conformity with the rules and procedures for swearing of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before a Notary. It is respectfully subm</w:t>
      </w:r>
      <w:r>
        <w:rPr>
          <w:rFonts w:ascii="Times New Roman" w:eastAsia="Times New Roman" w:hAnsi="Times New Roman" w:cs="Times New Roman"/>
          <w:sz w:val="28"/>
          <w:szCs w:val="28"/>
        </w:rPr>
        <w:t xml:space="preserve">itted that permitting such electronic / virtual procedure for swearing of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would be in furtherance of the steps taken by this Hon’ble Court towards expanding and facilitating the advancement in technology for overcoming delays, </w:t>
      </w:r>
      <w:proofErr w:type="gramStart"/>
      <w:r>
        <w:rPr>
          <w:rFonts w:ascii="Times New Roman" w:eastAsia="Times New Roman" w:hAnsi="Times New Roman" w:cs="Times New Roman"/>
          <w:sz w:val="28"/>
          <w:szCs w:val="28"/>
        </w:rPr>
        <w:t>simplifying</w:t>
      </w:r>
      <w:proofErr w:type="gramEnd"/>
      <w:r>
        <w:rPr>
          <w:rFonts w:ascii="Times New Roman" w:eastAsia="Times New Roman" w:hAnsi="Times New Roman" w:cs="Times New Roman"/>
          <w:sz w:val="28"/>
          <w:szCs w:val="28"/>
        </w:rPr>
        <w:t xml:space="preserve"> and ra</w:t>
      </w:r>
      <w:r>
        <w:rPr>
          <w:rFonts w:ascii="Times New Roman" w:eastAsia="Times New Roman" w:hAnsi="Times New Roman" w:cs="Times New Roman"/>
          <w:sz w:val="28"/>
          <w:szCs w:val="28"/>
        </w:rPr>
        <w:t>tionalising the procedures. It deserves acceptance by the orders of this Hon’ble Court.</w:t>
      </w:r>
    </w:p>
    <w:p w14:paraId="00000020"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must be noted that in the electronically signed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upon any kind of modification (such as insertion of page numbering or merging as part of another PDF etc.</w:t>
      </w:r>
      <w:r>
        <w:rPr>
          <w:rFonts w:ascii="Times New Roman" w:eastAsia="Times New Roman" w:hAnsi="Times New Roman" w:cs="Times New Roman"/>
          <w:sz w:val="28"/>
          <w:szCs w:val="28"/>
        </w:rPr>
        <w:t xml:space="preserve">), the electronic signature may or may not continue to appear on the page as it gets invalidated. Therefore, the original electronically signed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are being retained by the counsel for the </w:t>
      </w:r>
      <w:r>
        <w:rPr>
          <w:rFonts w:ascii="Times New Roman" w:eastAsia="Times New Roman" w:hAnsi="Times New Roman" w:cs="Times New Roman"/>
          <w:sz w:val="28"/>
          <w:szCs w:val="28"/>
          <w:highlight w:val="yellow"/>
        </w:rPr>
        <w:t>Appellant</w:t>
      </w:r>
      <w:r>
        <w:rPr>
          <w:rFonts w:ascii="Times New Roman" w:eastAsia="Times New Roman" w:hAnsi="Times New Roman" w:cs="Times New Roman"/>
          <w:sz w:val="28"/>
          <w:szCs w:val="28"/>
        </w:rPr>
        <w:t xml:space="preserve"> and can be demonstrated to the Hon’ble Court in t</w:t>
      </w:r>
      <w:r>
        <w:rPr>
          <w:rFonts w:ascii="Times New Roman" w:eastAsia="Times New Roman" w:hAnsi="Times New Roman" w:cs="Times New Roman"/>
          <w:sz w:val="28"/>
          <w:szCs w:val="28"/>
        </w:rPr>
        <w:t>he event so required for the same reason.</w:t>
      </w:r>
    </w:p>
    <w:p w14:paraId="00000021"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view of the above, the present Application is being filed seeking permission of this Hon’ble Court to file the electronically signed and notarised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on behalf of the</w:t>
      </w:r>
      <w:r>
        <w:rPr>
          <w:rFonts w:ascii="Times New Roman" w:eastAsia="Times New Roman" w:hAnsi="Times New Roman" w:cs="Times New Roman"/>
          <w:sz w:val="28"/>
          <w:szCs w:val="28"/>
          <w:highlight w:val="yellow"/>
        </w:rPr>
        <w:t xml:space="preserve"> Appellant’s authorised representativ</w:t>
      </w:r>
      <w:r>
        <w:rPr>
          <w:rFonts w:ascii="Times New Roman" w:eastAsia="Times New Roman" w:hAnsi="Times New Roman" w:cs="Times New Roman"/>
          <w:sz w:val="28"/>
          <w:szCs w:val="28"/>
          <w:highlight w:val="yellow"/>
        </w:rPr>
        <w:t>e</w:t>
      </w:r>
      <w:r>
        <w:rPr>
          <w:rFonts w:ascii="Times New Roman" w:eastAsia="Times New Roman" w:hAnsi="Times New Roman" w:cs="Times New Roman"/>
          <w:sz w:val="28"/>
          <w:szCs w:val="28"/>
        </w:rPr>
        <w:t xml:space="preserve"> herein.</w:t>
      </w:r>
    </w:p>
    <w:p w14:paraId="00000022"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the instant Application is being made </w:t>
      </w:r>
      <w:r>
        <w:rPr>
          <w:rFonts w:ascii="Times New Roman" w:eastAsia="Times New Roman" w:hAnsi="Times New Roman" w:cs="Times New Roman"/>
          <w:i/>
          <w:sz w:val="28"/>
          <w:szCs w:val="28"/>
        </w:rPr>
        <w:t>bona-fide</w:t>
      </w:r>
      <w:r>
        <w:rPr>
          <w:rFonts w:ascii="Times New Roman" w:eastAsia="Times New Roman" w:hAnsi="Times New Roman" w:cs="Times New Roman"/>
          <w:sz w:val="28"/>
          <w:szCs w:val="28"/>
        </w:rPr>
        <w:t xml:space="preserve"> and in the interest of justice and no prejudice will be caused if the present Application is allowed; however severe prejudice will result if it is disallowed.</w:t>
      </w:r>
    </w:p>
    <w:p w14:paraId="00000023" w14:textId="77777777" w:rsidR="0014022A" w:rsidRDefault="008A7D6C">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PRAYER</w:t>
      </w:r>
    </w:p>
    <w:p w14:paraId="00000024" w14:textId="77777777" w:rsidR="0014022A" w:rsidRDefault="008A7D6C">
      <w:pPr>
        <w:numPr>
          <w:ilvl w:val="0"/>
          <w:numId w:val="2"/>
        </w:numPr>
        <w:spacing w:after="36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view of the facts and c</w:t>
      </w:r>
      <w:r>
        <w:rPr>
          <w:rFonts w:ascii="Times New Roman" w:eastAsia="Times New Roman" w:hAnsi="Times New Roman" w:cs="Times New Roman"/>
          <w:sz w:val="28"/>
          <w:szCs w:val="28"/>
        </w:rPr>
        <w:t>ircumstances, as stated hereinabove, it is most respectfully prayed that this Hon’ble Court may kindly be pleased to:</w:t>
      </w:r>
    </w:p>
    <w:p w14:paraId="00000025" w14:textId="77777777" w:rsidR="0014022A" w:rsidRDefault="008A7D6C">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Allow this Application, thereby permitting the </w:t>
      </w:r>
      <w:r>
        <w:rPr>
          <w:rFonts w:ascii="Times New Roman" w:eastAsia="Times New Roman" w:hAnsi="Times New Roman" w:cs="Times New Roman"/>
          <w:sz w:val="28"/>
          <w:szCs w:val="28"/>
          <w:highlight w:val="yellow"/>
        </w:rPr>
        <w:t>Appellant’s authorised representative</w:t>
      </w:r>
      <w:r>
        <w:rPr>
          <w:rFonts w:ascii="Times New Roman" w:eastAsia="Times New Roman" w:hAnsi="Times New Roman" w:cs="Times New Roman"/>
          <w:sz w:val="28"/>
          <w:szCs w:val="28"/>
        </w:rPr>
        <w:t xml:space="preserve"> to file electronically signed and notarised </w:t>
      </w:r>
      <w:r>
        <w:rPr>
          <w:rFonts w:ascii="Times New Roman" w:eastAsia="Times New Roman" w:hAnsi="Times New Roman" w:cs="Times New Roman"/>
          <w:sz w:val="28"/>
          <w:szCs w:val="28"/>
          <w:shd w:val="clear" w:color="auto" w:fill="9FC5E8"/>
        </w:rPr>
        <w:t>affidavit</w:t>
      </w:r>
      <w:r>
        <w:rPr>
          <w:rFonts w:ascii="Times New Roman" w:eastAsia="Times New Roman" w:hAnsi="Times New Roman" w:cs="Times New Roman"/>
          <w:sz w:val="28"/>
          <w:szCs w:val="28"/>
          <w:shd w:val="clear" w:color="auto" w:fill="9FC5E8"/>
        </w:rPr>
        <w:t>s</w:t>
      </w:r>
      <w:r>
        <w:rPr>
          <w:rFonts w:ascii="Times New Roman" w:eastAsia="Times New Roman" w:hAnsi="Times New Roman" w:cs="Times New Roman"/>
          <w:sz w:val="28"/>
          <w:szCs w:val="28"/>
        </w:rPr>
        <w:t xml:space="preserve"> filed along with the present appeal, the </w:t>
      </w:r>
      <w:proofErr w:type="spellStart"/>
      <w:r>
        <w:rPr>
          <w:rFonts w:ascii="Times New Roman" w:eastAsia="Times New Roman" w:hAnsi="Times New Roman" w:cs="Times New Roman"/>
          <w:sz w:val="28"/>
          <w:szCs w:val="28"/>
          <w:shd w:val="clear" w:color="auto" w:fill="9FC5E8"/>
        </w:rPr>
        <w:t>Vakalatnama</w:t>
      </w:r>
      <w:proofErr w:type="spellEnd"/>
      <w:r>
        <w:rPr>
          <w:rFonts w:ascii="Times New Roman" w:eastAsia="Times New Roman" w:hAnsi="Times New Roman" w:cs="Times New Roman"/>
          <w:sz w:val="28"/>
          <w:szCs w:val="28"/>
        </w:rPr>
        <w:t xml:space="preserve">, as well as the </w:t>
      </w:r>
      <w:r>
        <w:rPr>
          <w:rFonts w:ascii="Times New Roman" w:eastAsia="Times New Roman" w:hAnsi="Times New Roman" w:cs="Times New Roman"/>
          <w:sz w:val="28"/>
          <w:szCs w:val="28"/>
          <w:shd w:val="clear" w:color="auto" w:fill="9FC5E8"/>
        </w:rPr>
        <w:t xml:space="preserve">affidavit with this instant </w:t>
      </w:r>
      <w:proofErr w:type="gramStart"/>
      <w:r>
        <w:rPr>
          <w:rFonts w:ascii="Times New Roman" w:eastAsia="Times New Roman" w:hAnsi="Times New Roman" w:cs="Times New Roman"/>
          <w:sz w:val="28"/>
          <w:szCs w:val="28"/>
          <w:shd w:val="clear" w:color="auto" w:fill="9FC5E8"/>
        </w:rPr>
        <w:t>Application</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w:t>
      </w:r>
    </w:p>
    <w:p w14:paraId="00000026" w14:textId="77777777" w:rsidR="0014022A" w:rsidRDefault="008A7D6C">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Exempt the </w:t>
      </w:r>
      <w:r>
        <w:rPr>
          <w:rFonts w:ascii="Times New Roman" w:eastAsia="Times New Roman" w:hAnsi="Times New Roman" w:cs="Times New Roman"/>
          <w:sz w:val="28"/>
          <w:szCs w:val="28"/>
          <w:highlight w:val="yellow"/>
        </w:rPr>
        <w:t>Appellant’s authorised representative</w:t>
      </w:r>
      <w:r>
        <w:rPr>
          <w:rFonts w:ascii="Times New Roman" w:eastAsia="Times New Roman" w:hAnsi="Times New Roman" w:cs="Times New Roman"/>
          <w:sz w:val="28"/>
          <w:szCs w:val="28"/>
        </w:rPr>
        <w:t xml:space="preserve"> from filing physically signed </w:t>
      </w:r>
      <w:r>
        <w:rPr>
          <w:rFonts w:ascii="Times New Roman" w:eastAsia="Times New Roman" w:hAnsi="Times New Roman" w:cs="Times New Roman"/>
          <w:sz w:val="28"/>
          <w:szCs w:val="28"/>
          <w:shd w:val="clear" w:color="auto" w:fill="9FC5E8"/>
        </w:rPr>
        <w:t>affidavits</w:t>
      </w:r>
      <w:r>
        <w:rPr>
          <w:rFonts w:ascii="Times New Roman" w:eastAsia="Times New Roman" w:hAnsi="Times New Roman" w:cs="Times New Roman"/>
          <w:sz w:val="28"/>
          <w:szCs w:val="28"/>
        </w:rPr>
        <w:t xml:space="preserve">, along with the present appeal, the </w:t>
      </w:r>
      <w:proofErr w:type="spellStart"/>
      <w:r>
        <w:rPr>
          <w:rFonts w:ascii="Times New Roman" w:eastAsia="Times New Roman" w:hAnsi="Times New Roman" w:cs="Times New Roman"/>
          <w:sz w:val="28"/>
          <w:szCs w:val="28"/>
          <w:shd w:val="clear" w:color="auto" w:fill="9FC5E8"/>
        </w:rPr>
        <w:t>Vakalatnama</w:t>
      </w:r>
      <w:proofErr w:type="spellEnd"/>
      <w:r>
        <w:rPr>
          <w:rFonts w:ascii="Times New Roman" w:eastAsia="Times New Roman" w:hAnsi="Times New Roman" w:cs="Times New Roman"/>
          <w:sz w:val="28"/>
          <w:szCs w:val="28"/>
          <w:shd w:val="clear" w:color="auto" w:fill="9FC5E8"/>
        </w:rPr>
        <w:t>, as well as the affidavit with this instant Application</w:t>
      </w:r>
      <w:r>
        <w:rPr>
          <w:rFonts w:ascii="Times New Roman" w:eastAsia="Times New Roman" w:hAnsi="Times New Roman" w:cs="Times New Roman"/>
          <w:sz w:val="28"/>
          <w:szCs w:val="28"/>
        </w:rPr>
        <w:t>; and</w:t>
      </w:r>
    </w:p>
    <w:p w14:paraId="00000027" w14:textId="77777777" w:rsidR="0014022A" w:rsidRDefault="008A7D6C">
      <w:pPr>
        <w:numPr>
          <w:ilvl w:val="0"/>
          <w:numId w:val="1"/>
        </w:num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Pass such other order(s) as this Hon’ble Court may deem fit and proper in the facts and circumstances of the present case.</w:t>
      </w:r>
    </w:p>
    <w:p w14:paraId="00000028" w14:textId="77777777" w:rsidR="0014022A" w:rsidRDefault="008A7D6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FOR THIS ACT OF KIN</w:t>
      </w:r>
      <w:r>
        <w:rPr>
          <w:rFonts w:ascii="Times New Roman" w:eastAsia="Times New Roman" w:hAnsi="Times New Roman" w:cs="Times New Roman"/>
          <w:sz w:val="28"/>
          <w:szCs w:val="28"/>
        </w:rPr>
        <w:t>DNESS THE APPLICANT AS IN DUTY BOUND SHALL EVER PRAY.</w:t>
      </w:r>
    </w:p>
    <w:p w14:paraId="00000029" w14:textId="77777777" w:rsidR="0014022A" w:rsidRDefault="0014022A">
      <w:pPr>
        <w:spacing w:after="360" w:line="360" w:lineRule="auto"/>
        <w:ind w:left="714"/>
        <w:jc w:val="center"/>
        <w:rPr>
          <w:rFonts w:ascii="Times New Roman" w:eastAsia="Times New Roman" w:hAnsi="Times New Roman" w:cs="Times New Roman"/>
          <w:sz w:val="28"/>
          <w:szCs w:val="28"/>
        </w:rPr>
      </w:pPr>
    </w:p>
    <w:p w14:paraId="0000002A" w14:textId="77777777" w:rsidR="0014022A" w:rsidRDefault="008A7D6C">
      <w:pPr>
        <w:spacing w:after="16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Through,</w:t>
      </w:r>
    </w:p>
    <w:p w14:paraId="0000002B" w14:textId="77777777" w:rsidR="0014022A" w:rsidRDefault="0014022A">
      <w:pPr>
        <w:spacing w:after="160" w:line="360" w:lineRule="auto"/>
        <w:jc w:val="right"/>
        <w:rPr>
          <w:rFonts w:ascii="Times New Roman" w:eastAsia="Times New Roman" w:hAnsi="Times New Roman" w:cs="Times New Roman"/>
          <w:b/>
          <w:sz w:val="28"/>
          <w:szCs w:val="28"/>
        </w:rPr>
      </w:pPr>
    </w:p>
    <w:p w14:paraId="0000002C" w14:textId="77777777" w:rsidR="0014022A" w:rsidRDefault="0014022A">
      <w:pPr>
        <w:spacing w:after="160" w:line="360" w:lineRule="auto"/>
        <w:jc w:val="right"/>
        <w:rPr>
          <w:rFonts w:ascii="Times New Roman" w:eastAsia="Times New Roman" w:hAnsi="Times New Roman" w:cs="Times New Roman"/>
          <w:b/>
          <w:sz w:val="28"/>
          <w:szCs w:val="28"/>
        </w:rPr>
      </w:pPr>
    </w:p>
    <w:p w14:paraId="0000002D" w14:textId="77777777" w:rsidR="0014022A" w:rsidRDefault="008A7D6C">
      <w:pPr>
        <w:spacing w:line="360" w:lineRule="auto"/>
        <w:jc w:val="right"/>
        <w:rPr>
          <w:rFonts w:ascii="Times New Roman" w:eastAsia="Times New Roman" w:hAnsi="Times New Roman" w:cs="Times New Roman"/>
          <w:b/>
          <w:sz w:val="28"/>
          <w:szCs w:val="28"/>
          <w:shd w:val="clear" w:color="auto" w:fill="6AA84F"/>
        </w:rPr>
      </w:pPr>
      <w:r>
        <w:rPr>
          <w:rFonts w:ascii="Times New Roman" w:eastAsia="Times New Roman" w:hAnsi="Times New Roman" w:cs="Times New Roman"/>
          <w:b/>
          <w:sz w:val="28"/>
          <w:szCs w:val="28"/>
          <w:shd w:val="clear" w:color="auto" w:fill="6AA84F"/>
        </w:rPr>
        <w:t>&lt;Advocates name and details&gt;</w:t>
      </w:r>
    </w:p>
    <w:p w14:paraId="0000002E" w14:textId="77777777" w:rsidR="0014022A" w:rsidRDefault="0014022A">
      <w:pPr>
        <w:jc w:val="right"/>
        <w:rPr>
          <w:rFonts w:ascii="Times New Roman" w:eastAsia="Times New Roman" w:hAnsi="Times New Roman" w:cs="Times New Roman"/>
          <w:b/>
          <w:sz w:val="28"/>
          <w:szCs w:val="28"/>
        </w:rPr>
      </w:pPr>
    </w:p>
    <w:p w14:paraId="3BB66C66" w14:textId="3EC6761E" w:rsidR="0039270B" w:rsidRDefault="0039270B" w:rsidP="0039270B">
      <w:pPr>
        <w:pStyle w:val="NormalWeb"/>
        <w:spacing w:before="0" w:beforeAutospacing="0" w:after="0" w:afterAutospacing="0"/>
      </w:pPr>
      <w:r>
        <w:rPr>
          <w:color w:val="000000"/>
          <w:sz w:val="28"/>
          <w:szCs w:val="28"/>
        </w:rPr>
        <w:t xml:space="preserve">Place: </w:t>
      </w:r>
      <w:r>
        <w:rPr>
          <w:color w:val="000000"/>
          <w:sz w:val="28"/>
          <w:szCs w:val="28"/>
          <w:shd w:val="clear" w:color="auto" w:fill="6AA84F"/>
        </w:rPr>
        <w:t>___________</w:t>
      </w:r>
    </w:p>
    <w:p w14:paraId="0000002F" w14:textId="60696BA1" w:rsidR="0014022A" w:rsidRDefault="0014022A">
      <w:pPr>
        <w:rPr>
          <w:rFonts w:ascii="Times New Roman" w:eastAsia="Times New Roman" w:hAnsi="Times New Roman" w:cs="Times New Roman"/>
          <w:sz w:val="28"/>
          <w:szCs w:val="28"/>
        </w:rPr>
      </w:pPr>
    </w:p>
    <w:p w14:paraId="00000030" w14:textId="77777777" w:rsidR="0014022A" w:rsidRDefault="008A7D6C">
      <w:pPr>
        <w:rPr>
          <w:rFonts w:ascii="Times New Roman" w:eastAsia="Times New Roman" w:hAnsi="Times New Roman" w:cs="Times New Roman"/>
          <w:sz w:val="28"/>
          <w:szCs w:val="28"/>
          <w:shd w:val="clear" w:color="auto" w:fill="6AA84F"/>
        </w:rPr>
      </w:pPr>
      <w:r>
        <w:rPr>
          <w:rFonts w:ascii="Times New Roman" w:eastAsia="Times New Roman" w:hAnsi="Times New Roman" w:cs="Times New Roman"/>
          <w:sz w:val="28"/>
          <w:szCs w:val="28"/>
        </w:rPr>
        <w:t xml:space="preserve">Date: </w:t>
      </w:r>
      <w:r>
        <w:rPr>
          <w:rFonts w:ascii="Times New Roman" w:eastAsia="Times New Roman" w:hAnsi="Times New Roman" w:cs="Times New Roman"/>
          <w:sz w:val="28"/>
          <w:szCs w:val="28"/>
          <w:shd w:val="clear" w:color="auto" w:fill="6AA84F"/>
        </w:rPr>
        <w:t>____________</w:t>
      </w:r>
    </w:p>
    <w:sectPr w:rsidR="001402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42DA" w14:textId="77777777" w:rsidR="008A7D6C" w:rsidRDefault="008A7D6C" w:rsidP="0039270B">
      <w:pPr>
        <w:spacing w:line="240" w:lineRule="auto"/>
      </w:pPr>
      <w:r>
        <w:separator/>
      </w:r>
    </w:p>
  </w:endnote>
  <w:endnote w:type="continuationSeparator" w:id="0">
    <w:p w14:paraId="4E746D09" w14:textId="77777777" w:rsidR="008A7D6C" w:rsidRDefault="008A7D6C" w:rsidP="00392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F624" w14:textId="77777777" w:rsidR="0039270B" w:rsidRDefault="0039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186C" w14:textId="77777777" w:rsidR="0039270B" w:rsidRDefault="00392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A475" w14:textId="77777777" w:rsidR="0039270B" w:rsidRDefault="0039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5FF9" w14:textId="77777777" w:rsidR="008A7D6C" w:rsidRDefault="008A7D6C" w:rsidP="0039270B">
      <w:pPr>
        <w:spacing w:line="240" w:lineRule="auto"/>
      </w:pPr>
      <w:r>
        <w:separator/>
      </w:r>
    </w:p>
  </w:footnote>
  <w:footnote w:type="continuationSeparator" w:id="0">
    <w:p w14:paraId="605BFFFC" w14:textId="77777777" w:rsidR="008A7D6C" w:rsidRDefault="008A7D6C" w:rsidP="003927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059" w14:textId="77777777" w:rsidR="0039270B" w:rsidRDefault="0039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3219" w14:textId="77777777" w:rsidR="0039270B" w:rsidRDefault="00392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AA8C" w14:textId="77777777" w:rsidR="0039270B" w:rsidRDefault="0039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6D7"/>
    <w:multiLevelType w:val="multilevel"/>
    <w:tmpl w:val="356E11A2"/>
    <w:lvl w:ilvl="0">
      <w:start w:val="1"/>
      <w:numFmt w:val="lowerLetter"/>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BB4E0E"/>
    <w:multiLevelType w:val="multilevel"/>
    <w:tmpl w:val="5F721F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A4763E"/>
    <w:multiLevelType w:val="multilevel"/>
    <w:tmpl w:val="E782275A"/>
    <w:lvl w:ilvl="0">
      <w:start w:val="1"/>
      <w:numFmt w:val="lowerLetter"/>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2A"/>
    <w:rsid w:val="0014022A"/>
    <w:rsid w:val="0039270B"/>
    <w:rsid w:val="008A7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7116"/>
  <w15:docId w15:val="{37E2FA11-C0A7-1A40-BBA2-13A9F59B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270B"/>
    <w:pPr>
      <w:tabs>
        <w:tab w:val="center" w:pos="4513"/>
        <w:tab w:val="right" w:pos="9026"/>
      </w:tabs>
      <w:spacing w:line="240" w:lineRule="auto"/>
    </w:pPr>
  </w:style>
  <w:style w:type="character" w:customStyle="1" w:styleId="HeaderChar">
    <w:name w:val="Header Char"/>
    <w:basedOn w:val="DefaultParagraphFont"/>
    <w:link w:val="Header"/>
    <w:uiPriority w:val="99"/>
    <w:rsid w:val="0039270B"/>
  </w:style>
  <w:style w:type="paragraph" w:styleId="Footer">
    <w:name w:val="footer"/>
    <w:basedOn w:val="Normal"/>
    <w:link w:val="FooterChar"/>
    <w:uiPriority w:val="99"/>
    <w:unhideWhenUsed/>
    <w:rsid w:val="0039270B"/>
    <w:pPr>
      <w:tabs>
        <w:tab w:val="center" w:pos="4513"/>
        <w:tab w:val="right" w:pos="9026"/>
      </w:tabs>
      <w:spacing w:line="240" w:lineRule="auto"/>
    </w:pPr>
  </w:style>
  <w:style w:type="character" w:customStyle="1" w:styleId="FooterChar">
    <w:name w:val="Footer Char"/>
    <w:basedOn w:val="DefaultParagraphFont"/>
    <w:link w:val="Footer"/>
    <w:uiPriority w:val="99"/>
    <w:rsid w:val="0039270B"/>
  </w:style>
  <w:style w:type="paragraph" w:styleId="NormalWeb">
    <w:name w:val="Normal (Web)"/>
    <w:basedOn w:val="Normal"/>
    <w:uiPriority w:val="99"/>
    <w:semiHidden/>
    <w:unhideWhenUsed/>
    <w:rsid w:val="0039270B"/>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73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Karmanya</cp:lastModifiedBy>
  <cp:revision>2</cp:revision>
  <dcterms:created xsi:type="dcterms:W3CDTF">2024-07-02T05:38:00Z</dcterms:created>
  <dcterms:modified xsi:type="dcterms:W3CDTF">2024-07-02T05:38:00Z</dcterms:modified>
</cp:coreProperties>
</file>